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E26A6" w14:textId="77777777" w:rsidR="00805296" w:rsidRDefault="00000000">
      <w:pPr>
        <w:spacing w:line="360" w:lineRule="auto"/>
        <w:jc w:val="center"/>
        <w:outlineLvl w:val="0"/>
        <w:rPr>
          <w:rFonts w:ascii="宋体" w:eastAsia="宋体" w:hAnsi="宋体" w:cs="宋体" w:hint="eastAsia"/>
          <w:b/>
          <w:szCs w:val="21"/>
        </w:rPr>
      </w:pPr>
      <w:r>
        <w:rPr>
          <w:rFonts w:ascii="宋体" w:eastAsia="宋体" w:hAnsi="宋体" w:cs="宋体" w:hint="eastAsia"/>
          <w:b/>
          <w:sz w:val="28"/>
          <w:szCs w:val="28"/>
        </w:rPr>
        <w:t>服务要求</w:t>
      </w:r>
    </w:p>
    <w:p w14:paraId="07805C2D" w14:textId="77777777" w:rsidR="005A3654" w:rsidRPr="005A3654" w:rsidRDefault="005A3654" w:rsidP="005A3654">
      <w:pPr>
        <w:pStyle w:val="ae"/>
        <w:numPr>
          <w:ilvl w:val="0"/>
          <w:numId w:val="3"/>
        </w:numPr>
        <w:spacing w:line="360" w:lineRule="auto"/>
        <w:rPr>
          <w:rFonts w:ascii="宋体" w:hAnsi="宋体" w:cs="Calibri" w:hint="eastAsia"/>
          <w:b/>
          <w:bCs/>
          <w:sz w:val="21"/>
          <w:szCs w:val="21"/>
          <w:shd w:val="clear" w:color="auto" w:fill="FFFFFF"/>
          <w:lang w:bidi="ar"/>
        </w:rPr>
      </w:pPr>
      <w:r w:rsidRPr="005A3654">
        <w:rPr>
          <w:rFonts w:ascii="宋体" w:hAnsi="宋体" w:cs="Calibri" w:hint="eastAsia"/>
          <w:b/>
          <w:bCs/>
          <w:sz w:val="21"/>
          <w:szCs w:val="21"/>
          <w:shd w:val="clear" w:color="auto" w:fill="FFFFFF"/>
          <w:lang w:bidi="ar"/>
        </w:rPr>
        <w:t>服务要求</w:t>
      </w:r>
    </w:p>
    <w:p w14:paraId="625CE996" w14:textId="77777777" w:rsidR="005A3654" w:rsidRPr="005A3654" w:rsidRDefault="005A3654" w:rsidP="005A3654">
      <w:pPr>
        <w:pStyle w:val="ae"/>
        <w:numPr>
          <w:ilvl w:val="0"/>
          <w:numId w:val="4"/>
        </w:numPr>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人员管理标准</w:t>
      </w:r>
    </w:p>
    <w:p w14:paraId="217A0506" w14:textId="77777777" w:rsidR="005A3654" w:rsidRPr="005A3654" w:rsidRDefault="005A3654" w:rsidP="005A3654">
      <w:pPr>
        <w:pStyle w:val="ae"/>
        <w:spacing w:line="360" w:lineRule="auto"/>
        <w:ind w:firstLineChars="200" w:firstLine="420"/>
        <w:jc w:val="left"/>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1.1供应商指派项目经理负责人员招聘，严格人员选拨和录用，把好人员准入关，已录用人员的简历、培训、持证情况等资料应报备采购人，采购人有权对服务工作人员的录用资格进行审查，不符合要求的不予录用。</w:t>
      </w:r>
    </w:p>
    <w:p w14:paraId="611F6F60"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1.2供应商力求保持人员的相对稳定，项目经理调整应事先征得采购人同意，因未能履行人员储备或因人员调整影响工作质量和进度的，采购人有权追究供应商的赔偿责任。</w:t>
      </w:r>
    </w:p>
    <w:p w14:paraId="0E00988F"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1.3供应商负责服务工作人员的人员管理、业务培训、日常业务指导等工作，应按照采购人要求对服务工作人员进行保密、安全防范等方面的教育管理，服务工作人员上岗前必须经过培训和考核，人员变动应征得采购人同意并及时将相关信息报送相关部门。</w:t>
      </w:r>
    </w:p>
    <w:p w14:paraId="47E961E4"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1.4服务劳动用工必须符合国家的相关规定，供应商与服务工作人员签订劳动合同，及时支付劳动报酬，并按照国家相关法律规定为招聘人员缴纳各项社会保险和住房公积金。服务工作人员在采购人工作期间产生的所有用工风险均由供应商承担。供应商与服务工作人员发生任何的经济、法律纠纷和人身损害赔偿等，由供应商自行解决。</w:t>
      </w:r>
    </w:p>
    <w:p w14:paraId="5F5D4DA7"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1.5服务工作人员必须遵守采购人的相关制度，如：考勤制度、行为管理制度及采购人拟定的其它制度，不得以采购人名义从事任何其他活动。</w:t>
      </w:r>
    </w:p>
    <w:p w14:paraId="1978FA1A"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1.6采购人原使用的服务人员，应采购人要求留用的，供应商应视同自己所招聘人员，按采购人的标准支付劳动报酬，缴纳各项社会保险和住房公积金。</w:t>
      </w:r>
    </w:p>
    <w:p w14:paraId="511F89A4" w14:textId="77777777" w:rsidR="005A3654" w:rsidRPr="005A3654" w:rsidRDefault="005A3654" w:rsidP="005A3654">
      <w:pPr>
        <w:pStyle w:val="ae"/>
        <w:numPr>
          <w:ilvl w:val="0"/>
          <w:numId w:val="4"/>
        </w:numPr>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服务人员要求及标准</w:t>
      </w:r>
    </w:p>
    <w:p w14:paraId="41F03C62"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2.1服务内容与标准：</w:t>
      </w:r>
    </w:p>
    <w:p w14:paraId="38495358"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（1）每年撰写各类新媒体平台推文300篇；</w:t>
      </w:r>
    </w:p>
    <w:p w14:paraId="700F2557"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（2）每年提供市场异动点评文章200篇；</w:t>
      </w:r>
    </w:p>
    <w:p w14:paraId="10187AA9"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（3）完成渠道小程序的搭建和维护，协助渠道小程序的平稳运营，为渠道业务拓展提供平台保障；</w:t>
      </w:r>
    </w:p>
    <w:p w14:paraId="16266935"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（4）创意图片和视频的制作（如SVG、创可贴、稿定设计、剪映、可灵、即梦等）；</w:t>
      </w:r>
    </w:p>
    <w:p w14:paraId="5A9ED87D"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（5）其他营销材料辅助，如PPT、QA、单页、话术、投研素材等。</w:t>
      </w:r>
    </w:p>
    <w:p w14:paraId="1AE42321"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lastRenderedPageBreak/>
        <w:t>2.2服务人员要求：</w:t>
      </w:r>
    </w:p>
    <w:p w14:paraId="3D247C29"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（1）5</w:t>
      </w:r>
      <w:r w:rsidRPr="005A3654">
        <w:rPr>
          <w:rFonts w:ascii="宋体" w:hAnsi="宋体" w:cs="Calibri"/>
          <w:sz w:val="21"/>
          <w:szCs w:val="21"/>
          <w:shd w:val="clear" w:color="auto" w:fill="FFFFFF"/>
          <w:lang w:bidi="ar"/>
        </w:rPr>
        <w:t>年以上金融相关</w:t>
      </w:r>
      <w:r w:rsidRPr="005A3654">
        <w:rPr>
          <w:rFonts w:ascii="宋体" w:hAnsi="宋体" w:cs="Calibri" w:hint="eastAsia"/>
          <w:sz w:val="21"/>
          <w:szCs w:val="21"/>
          <w:shd w:val="clear" w:color="auto" w:fill="FFFFFF"/>
          <w:lang w:bidi="ar"/>
        </w:rPr>
        <w:t>品宣工作</w:t>
      </w:r>
      <w:r w:rsidRPr="005A3654">
        <w:rPr>
          <w:rFonts w:ascii="宋体" w:hAnsi="宋体" w:cs="Calibri"/>
          <w:sz w:val="21"/>
          <w:szCs w:val="21"/>
          <w:shd w:val="clear" w:color="auto" w:fill="FFFFFF"/>
          <w:lang w:bidi="ar"/>
        </w:rPr>
        <w:t>经验，具备扎实的金融专业知识；</w:t>
      </w:r>
    </w:p>
    <w:p w14:paraId="3BBBFC33"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（2）</w:t>
      </w:r>
      <w:r w:rsidRPr="005A3654">
        <w:rPr>
          <w:rFonts w:ascii="宋体" w:hAnsi="宋体" w:cs="Calibri"/>
          <w:sz w:val="21"/>
          <w:szCs w:val="21"/>
          <w:shd w:val="clear" w:color="auto" w:fill="FFFFFF"/>
          <w:lang w:bidi="ar"/>
        </w:rPr>
        <w:t>在文案撰写、图片设计制作或视频策划剪辑等方面具备突出能力，擅长公众号和新媒体平台运营；</w:t>
      </w:r>
    </w:p>
    <w:p w14:paraId="35C6F90F" w14:textId="77777777" w:rsidR="005A3654" w:rsidRPr="005A3654" w:rsidRDefault="005A3654" w:rsidP="005A3654">
      <w:pPr>
        <w:pStyle w:val="ae"/>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（3）</w:t>
      </w:r>
      <w:r w:rsidRPr="005A3654">
        <w:rPr>
          <w:rFonts w:ascii="宋体" w:hAnsi="宋体" w:cs="Calibri"/>
          <w:sz w:val="21"/>
          <w:szCs w:val="21"/>
          <w:shd w:val="clear" w:color="auto" w:fill="FFFFFF"/>
          <w:lang w:bidi="ar"/>
        </w:rPr>
        <w:t>认真细致、主动积极、团结协作、责任心强，具备良好的审美基础和创新意识。</w:t>
      </w:r>
    </w:p>
    <w:p w14:paraId="2D4D87B2" w14:textId="77777777" w:rsidR="005A3654" w:rsidRPr="005A3654" w:rsidRDefault="005A3654" w:rsidP="005A3654">
      <w:pPr>
        <w:pStyle w:val="ae"/>
        <w:spacing w:line="360" w:lineRule="auto"/>
        <w:ind w:leftChars="200" w:left="420" w:firstLine="0"/>
        <w:rPr>
          <w:rFonts w:ascii="宋体" w:hAnsi="宋体" w:cs="Calibri" w:hint="eastAsia"/>
          <w:sz w:val="21"/>
          <w:szCs w:val="21"/>
          <w:shd w:val="clear" w:color="auto" w:fill="FFFFFF"/>
          <w:lang w:bidi="ar"/>
        </w:rPr>
      </w:pPr>
      <w:r w:rsidRPr="005A3654">
        <w:rPr>
          <w:rFonts w:ascii="宋体" w:hAnsi="宋体" w:cs="Calibri" w:hint="eastAsia"/>
          <w:sz w:val="21"/>
          <w:szCs w:val="21"/>
          <w:shd w:val="clear" w:color="auto" w:fill="FFFFFF"/>
          <w:lang w:bidi="ar"/>
        </w:rPr>
        <w:t>3.供应商要求</w:t>
      </w:r>
    </w:p>
    <w:p w14:paraId="125B89F0" w14:textId="77777777" w:rsidR="005A3654" w:rsidRPr="005A3654" w:rsidRDefault="005A3654" w:rsidP="005A3654">
      <w:pPr>
        <w:pStyle w:val="ae"/>
        <w:numPr>
          <w:ilvl w:val="0"/>
          <w:numId w:val="5"/>
        </w:numPr>
        <w:spacing w:line="360" w:lineRule="auto"/>
        <w:ind w:firstLineChars="200" w:firstLine="420"/>
        <w:rPr>
          <w:rFonts w:ascii="宋体" w:hAnsi="宋体" w:cs="Calibri" w:hint="eastAsia"/>
          <w:sz w:val="21"/>
          <w:szCs w:val="21"/>
          <w:shd w:val="clear" w:color="auto" w:fill="FFFFFF"/>
          <w:lang w:bidi="ar"/>
        </w:rPr>
      </w:pPr>
      <w:r w:rsidRPr="005A3654">
        <w:rPr>
          <w:rFonts w:ascii="宋体" w:hAnsi="宋体" w:cs="宋体" w:hint="eastAsia"/>
          <w:sz w:val="21"/>
          <w:szCs w:val="21"/>
          <w:shd w:val="clear" w:color="auto" w:fill="FFFFFF"/>
          <w:lang w:bidi="ar"/>
        </w:rPr>
        <w:t>服务人员离职或因故不能提供服务的，供应商应立即指派具备相同资质、经验且经采购人同意的人员临时顶岗，并立即启动后备人员招聘、补充相关工作，推动于15个工作日内正式替补人员到岗，替补的服务人员名单也需获得采购人同意</w:t>
      </w:r>
      <w:r w:rsidRPr="005A3654">
        <w:rPr>
          <w:rFonts w:ascii="宋体" w:hAnsi="宋体" w:cs="Calibri" w:hint="eastAsia"/>
          <w:sz w:val="21"/>
          <w:szCs w:val="21"/>
          <w:shd w:val="clear" w:color="auto" w:fill="FFFFFF"/>
          <w:lang w:bidi="ar"/>
        </w:rPr>
        <w:t>。</w:t>
      </w:r>
    </w:p>
    <w:p w14:paraId="5CC78098" w14:textId="7C28ED2C" w:rsidR="005A3654" w:rsidRPr="005A3654" w:rsidRDefault="005A3654" w:rsidP="005A3654">
      <w:pPr>
        <w:pStyle w:val="ae"/>
        <w:numPr>
          <w:ilvl w:val="0"/>
          <w:numId w:val="3"/>
        </w:numPr>
        <w:spacing w:line="360" w:lineRule="auto"/>
        <w:rPr>
          <w:rFonts w:ascii="宋体" w:hAnsi="宋体" w:cs="Calibri" w:hint="eastAsia"/>
          <w:b/>
          <w:bCs/>
          <w:sz w:val="21"/>
          <w:szCs w:val="21"/>
          <w:shd w:val="clear" w:color="auto" w:fill="FFFFFF"/>
          <w:lang w:bidi="ar"/>
        </w:rPr>
      </w:pPr>
      <w:r w:rsidRPr="005A3654">
        <w:rPr>
          <w:rFonts w:ascii="宋体" w:hAnsi="宋体" w:cs="Calibri" w:hint="eastAsia"/>
          <w:b/>
          <w:bCs/>
          <w:sz w:val="21"/>
          <w:szCs w:val="21"/>
          <w:shd w:val="clear" w:color="auto" w:fill="FFFFFF"/>
          <w:lang w:bidi="ar"/>
        </w:rPr>
        <w:t>费用</w:t>
      </w:r>
      <w:r w:rsidR="00421C47">
        <w:rPr>
          <w:rFonts w:ascii="宋体" w:hAnsi="宋体" w:cs="Calibri" w:hint="eastAsia"/>
          <w:b/>
          <w:bCs/>
          <w:sz w:val="21"/>
          <w:szCs w:val="21"/>
          <w:shd w:val="clear" w:color="auto" w:fill="FFFFFF"/>
          <w:lang w:bidi="ar"/>
        </w:rPr>
        <w:t>说明</w:t>
      </w:r>
    </w:p>
    <w:p w14:paraId="6C9D4133" w14:textId="02478EC1" w:rsidR="005A3654" w:rsidRPr="005A3654" w:rsidRDefault="005A3654" w:rsidP="005A3654">
      <w:pPr>
        <w:spacing w:line="360" w:lineRule="auto"/>
        <w:ind w:firstLineChars="200" w:firstLine="420"/>
        <w:rPr>
          <w:rFonts w:ascii="宋体" w:eastAsia="宋体" w:hAnsi="宋体" w:cs="宋体" w:hint="eastAsia"/>
          <w:szCs w:val="21"/>
          <w:shd w:val="clear" w:color="auto" w:fill="FFFFFF"/>
          <w:lang w:bidi="ar"/>
        </w:rPr>
      </w:pPr>
      <w:r w:rsidRPr="005A3654">
        <w:rPr>
          <w:rFonts w:ascii="宋体" w:eastAsia="宋体" w:hAnsi="宋体" w:cs="宋体" w:hint="eastAsia"/>
          <w:szCs w:val="21"/>
          <w:shd w:val="clear" w:color="auto" w:fill="FFFFFF"/>
          <w:lang w:bidi="ar"/>
        </w:rPr>
        <w:t>1.报价费用:包括服务过程中产生的一切费用</w:t>
      </w:r>
      <w:r w:rsidR="00421C47">
        <w:rPr>
          <w:rFonts w:ascii="宋体" w:eastAsia="宋体" w:hAnsi="宋体" w:cs="宋体" w:hint="eastAsia"/>
          <w:szCs w:val="21"/>
          <w:shd w:val="clear" w:color="auto" w:fill="FFFFFF"/>
          <w:lang w:bidi="ar"/>
        </w:rPr>
        <w:t>，</w:t>
      </w:r>
      <w:r w:rsidRPr="005A3654">
        <w:rPr>
          <w:rFonts w:ascii="宋体" w:eastAsia="宋体" w:hAnsi="宋体" w:cs="宋体" w:hint="eastAsia"/>
          <w:szCs w:val="21"/>
          <w:shd w:val="clear" w:color="auto" w:fill="FFFFFF"/>
          <w:lang w:bidi="ar"/>
        </w:rPr>
        <w:t>包括且不限于劳务人员薪酬、社会保险、健康体检等人工费用及人员培训、服务管理费等管理经营费。</w:t>
      </w:r>
    </w:p>
    <w:p w14:paraId="67DB36A3" w14:textId="77777777" w:rsidR="005A3654" w:rsidRPr="005A3654" w:rsidRDefault="005A3654" w:rsidP="005A3654">
      <w:pPr>
        <w:spacing w:line="360" w:lineRule="auto"/>
        <w:ind w:firstLineChars="200" w:firstLine="420"/>
        <w:rPr>
          <w:rFonts w:ascii="宋体" w:eastAsia="宋体" w:hAnsi="宋体" w:cs="宋体" w:hint="eastAsia"/>
          <w:szCs w:val="21"/>
          <w:shd w:val="clear" w:color="auto" w:fill="FFFFFF"/>
          <w:lang w:bidi="ar"/>
        </w:rPr>
      </w:pPr>
      <w:r w:rsidRPr="005A3654">
        <w:rPr>
          <w:rFonts w:ascii="宋体" w:eastAsia="宋体" w:hAnsi="宋体" w:cs="宋体" w:hint="eastAsia"/>
          <w:szCs w:val="21"/>
          <w:shd w:val="clear" w:color="auto" w:fill="FFFFFF"/>
          <w:lang w:bidi="ar"/>
        </w:rPr>
        <w:t>2.供应商自助解决服务人员住宿、交通、餐饮。</w:t>
      </w:r>
    </w:p>
    <w:p w14:paraId="1CA107FB" w14:textId="77777777" w:rsidR="00421C47" w:rsidRDefault="00421C47" w:rsidP="005A3654">
      <w:pPr>
        <w:spacing w:line="360" w:lineRule="auto"/>
        <w:ind w:firstLineChars="200" w:firstLine="422"/>
        <w:rPr>
          <w:rFonts w:ascii="宋体" w:hAnsi="宋体" w:cs="Calibri"/>
          <w:b/>
          <w:bCs/>
          <w:szCs w:val="21"/>
          <w:shd w:val="clear" w:color="auto" w:fill="FFFFFF"/>
          <w:lang w:bidi="ar"/>
        </w:rPr>
      </w:pPr>
      <w:r>
        <w:rPr>
          <w:rFonts w:ascii="宋体" w:hAnsi="宋体" w:cs="Calibri" w:hint="eastAsia"/>
          <w:b/>
          <w:bCs/>
          <w:szCs w:val="21"/>
          <w:shd w:val="clear" w:color="auto" w:fill="FFFFFF"/>
          <w:lang w:bidi="ar"/>
        </w:rPr>
        <w:t>三、</w:t>
      </w:r>
      <w:r w:rsidRPr="005A3654">
        <w:rPr>
          <w:rFonts w:ascii="宋体" w:hAnsi="宋体" w:cs="Calibri" w:hint="eastAsia"/>
          <w:b/>
          <w:bCs/>
          <w:szCs w:val="21"/>
          <w:shd w:val="clear" w:color="auto" w:fill="FFFFFF"/>
          <w:lang w:bidi="ar"/>
        </w:rPr>
        <w:t>支付方式</w:t>
      </w:r>
    </w:p>
    <w:p w14:paraId="5FCC07D2" w14:textId="0E1CA393" w:rsidR="005A3654" w:rsidRPr="005A3654" w:rsidRDefault="005A3654" w:rsidP="005A3654">
      <w:pPr>
        <w:spacing w:line="360" w:lineRule="auto"/>
        <w:ind w:firstLineChars="200" w:firstLine="420"/>
        <w:rPr>
          <w:rFonts w:ascii="宋体" w:eastAsia="宋体" w:hAnsi="宋体" w:cs="宋体" w:hint="eastAsia"/>
          <w:szCs w:val="21"/>
          <w:shd w:val="clear" w:color="auto" w:fill="FFFFFF"/>
          <w:lang w:bidi="ar"/>
        </w:rPr>
      </w:pPr>
      <w:r w:rsidRPr="005A3654">
        <w:rPr>
          <w:rFonts w:ascii="宋体" w:eastAsia="宋体" w:hAnsi="宋体" w:cs="宋体" w:hint="eastAsia"/>
          <w:szCs w:val="21"/>
          <w:shd w:val="clear" w:color="auto" w:fill="FFFFFF"/>
          <w:lang w:bidi="ar"/>
        </w:rPr>
        <w:t>先服务后付款，按月结算</w:t>
      </w:r>
      <w:r w:rsidRPr="005A3654">
        <w:rPr>
          <w:rFonts w:ascii="宋体" w:eastAsia="宋体" w:hAnsi="宋体" w:cs="宋体"/>
          <w:szCs w:val="21"/>
          <w:shd w:val="clear" w:color="auto" w:fill="FFFFFF"/>
          <w:lang w:bidi="ar"/>
        </w:rPr>
        <w:t>。</w:t>
      </w:r>
    </w:p>
    <w:p w14:paraId="3154DFC0" w14:textId="77777777" w:rsidR="005A3654" w:rsidRPr="005A3654" w:rsidRDefault="005A3654" w:rsidP="005A3654">
      <w:pPr>
        <w:spacing w:line="360" w:lineRule="auto"/>
        <w:ind w:leftChars="200" w:left="420"/>
        <w:rPr>
          <w:rFonts w:ascii="宋体" w:eastAsia="宋体" w:hAnsi="宋体" w:cs="宋体" w:hint="eastAsia"/>
          <w:b/>
          <w:bCs/>
          <w:color w:val="000000"/>
          <w:szCs w:val="21"/>
          <w:lang w:bidi="ar"/>
        </w:rPr>
      </w:pPr>
      <w:r w:rsidRPr="005A3654">
        <w:rPr>
          <w:rFonts w:ascii="宋体" w:eastAsia="宋体" w:hAnsi="宋体" w:cs="Calibri" w:hint="eastAsia"/>
          <w:b/>
          <w:bCs/>
          <w:szCs w:val="21"/>
          <w:shd w:val="clear" w:color="auto" w:fill="FFFFFF"/>
          <w:lang w:bidi="ar"/>
        </w:rPr>
        <w:t>四、</w:t>
      </w:r>
      <w:r w:rsidRPr="005A3654">
        <w:rPr>
          <w:rFonts w:ascii="宋体" w:eastAsia="宋体" w:hAnsi="宋体" w:cs="宋体" w:hint="eastAsia"/>
          <w:b/>
          <w:bCs/>
          <w:color w:val="000000"/>
          <w:szCs w:val="21"/>
          <w:lang w:bidi="ar"/>
        </w:rPr>
        <w:t>保密要求</w:t>
      </w:r>
    </w:p>
    <w:p w14:paraId="2018A823" w14:textId="0E4F1E1F" w:rsidR="005A3654" w:rsidRPr="005A3654" w:rsidRDefault="005A3654" w:rsidP="005A3654">
      <w:pPr>
        <w:spacing w:line="360" w:lineRule="auto"/>
        <w:ind w:firstLineChars="200" w:firstLine="420"/>
        <w:rPr>
          <w:rFonts w:ascii="宋体" w:eastAsia="宋体" w:hAnsi="宋体" w:cs="宋体" w:hint="eastAsia"/>
          <w:szCs w:val="21"/>
          <w:shd w:val="clear" w:color="auto" w:fill="FFFFFF"/>
          <w:lang w:bidi="ar"/>
        </w:rPr>
      </w:pPr>
      <w:r w:rsidRPr="005A3654">
        <w:rPr>
          <w:rFonts w:ascii="宋体" w:eastAsia="宋体" w:hAnsi="宋体" w:cs="宋体" w:hint="eastAsia"/>
          <w:szCs w:val="21"/>
          <w:shd w:val="clear" w:color="auto" w:fill="FFFFFF"/>
          <w:lang w:bidi="ar"/>
        </w:rPr>
        <w:t>供应商应遵守磋商文件涉及的商业秘密。</w:t>
      </w:r>
      <w:r>
        <w:rPr>
          <w:rFonts w:ascii="宋体" w:eastAsia="宋体" w:hAnsi="宋体" w:cs="宋体" w:hint="eastAsia"/>
          <w:szCs w:val="21"/>
          <w:shd w:val="clear" w:color="auto" w:fill="FFFFFF"/>
          <w:lang w:bidi="ar"/>
        </w:rPr>
        <w:t>成交</w:t>
      </w:r>
      <w:r w:rsidRPr="005A3654">
        <w:rPr>
          <w:rFonts w:ascii="宋体" w:eastAsia="宋体" w:hAnsi="宋体" w:cs="宋体" w:hint="eastAsia"/>
          <w:szCs w:val="21"/>
          <w:shd w:val="clear" w:color="auto" w:fill="FFFFFF"/>
          <w:lang w:bidi="ar"/>
        </w:rPr>
        <w:t>供应商在与</w:t>
      </w:r>
      <w:r w:rsidRPr="005A3654">
        <w:rPr>
          <w:rFonts w:ascii="宋体" w:eastAsia="宋体" w:hAnsi="宋体" w:cs="宋体" w:hint="eastAsia"/>
          <w:szCs w:val="21"/>
          <w:lang w:bidi="ar"/>
        </w:rPr>
        <w:t>采购人</w:t>
      </w:r>
      <w:r w:rsidRPr="005A3654">
        <w:rPr>
          <w:rFonts w:ascii="宋体" w:eastAsia="宋体" w:hAnsi="宋体" w:cs="宋体" w:hint="eastAsia"/>
          <w:szCs w:val="21"/>
          <w:shd w:val="clear" w:color="auto" w:fill="FFFFFF"/>
          <w:lang w:bidi="ar"/>
        </w:rPr>
        <w:t>签署合同后，服务阶段</w:t>
      </w:r>
      <w:r w:rsidRPr="005A3654">
        <w:rPr>
          <w:rFonts w:ascii="宋体" w:eastAsia="宋体" w:hAnsi="宋体" w:cs="宋体" w:hint="eastAsia"/>
          <w:szCs w:val="21"/>
          <w:lang w:bidi="ar"/>
        </w:rPr>
        <w:t>采购人</w:t>
      </w:r>
      <w:r w:rsidRPr="005A3654">
        <w:rPr>
          <w:rFonts w:ascii="宋体" w:eastAsia="宋体" w:hAnsi="宋体" w:cs="宋体" w:hint="eastAsia"/>
          <w:szCs w:val="21"/>
          <w:shd w:val="clear" w:color="auto" w:fill="FFFFFF"/>
          <w:lang w:bidi="ar"/>
        </w:rPr>
        <w:t>将对各家供应商的履约表现、响应情况、与响应文件的匹配度等进行年度考核，如考核结果为不合格，或服务期内受到行政处罚或有重大不良新闻舆情发生且影响后续合作的</w:t>
      </w:r>
      <w:r>
        <w:rPr>
          <w:rFonts w:ascii="宋体" w:eastAsia="宋体" w:hAnsi="宋体" w:cs="宋体" w:hint="eastAsia"/>
          <w:szCs w:val="21"/>
          <w:shd w:val="clear" w:color="auto" w:fill="FFFFFF"/>
          <w:lang w:bidi="ar"/>
        </w:rPr>
        <w:t>供应商</w:t>
      </w:r>
      <w:r w:rsidRPr="005A3654">
        <w:rPr>
          <w:rFonts w:ascii="宋体" w:eastAsia="宋体" w:hAnsi="宋体" w:cs="宋体" w:hint="eastAsia"/>
          <w:szCs w:val="21"/>
          <w:shd w:val="clear" w:color="auto" w:fill="FFFFFF"/>
          <w:lang w:bidi="ar"/>
        </w:rPr>
        <w:t>，采购人将有权终止合同。</w:t>
      </w:r>
    </w:p>
    <w:p w14:paraId="6CF702F4" w14:textId="77777777" w:rsidR="005A3654" w:rsidRPr="005A3654" w:rsidRDefault="005A3654" w:rsidP="005A3654">
      <w:pPr>
        <w:rPr>
          <w:rFonts w:ascii="宋体" w:eastAsia="宋体" w:hAnsi="宋体" w:hint="eastAsia"/>
          <w:szCs w:val="21"/>
        </w:rPr>
      </w:pPr>
    </w:p>
    <w:p w14:paraId="4C3C0E0C" w14:textId="77777777" w:rsidR="00805296" w:rsidRPr="005A3654" w:rsidRDefault="00805296">
      <w:pPr>
        <w:pStyle w:val="a7"/>
        <w:spacing w:beforeAutospacing="0" w:afterAutospacing="0" w:line="360" w:lineRule="auto"/>
        <w:ind w:firstLineChars="200" w:firstLine="420"/>
        <w:jc w:val="both"/>
        <w:rPr>
          <w:rFonts w:cs="宋体"/>
          <w:kern w:val="2"/>
          <w:sz w:val="21"/>
          <w:szCs w:val="21"/>
          <w:shd w:val="clear" w:color="auto" w:fill="FFFFFF"/>
          <w:lang w:bidi="ar"/>
        </w:rPr>
      </w:pPr>
    </w:p>
    <w:p w14:paraId="36F3C6FD" w14:textId="77777777" w:rsidR="00805296" w:rsidRDefault="00805296"/>
    <w:sectPr w:rsidR="00805296">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A1748" w14:textId="77777777" w:rsidR="00D01B05" w:rsidRDefault="00D01B05" w:rsidP="009C6C01">
      <w:r>
        <w:separator/>
      </w:r>
    </w:p>
  </w:endnote>
  <w:endnote w:type="continuationSeparator" w:id="0">
    <w:p w14:paraId="635108EE" w14:textId="77777777" w:rsidR="00D01B05" w:rsidRDefault="00D01B05" w:rsidP="009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19BAF" w14:textId="77777777" w:rsidR="00D01B05" w:rsidRDefault="00D01B05" w:rsidP="009C6C01">
      <w:r>
        <w:separator/>
      </w:r>
    </w:p>
  </w:footnote>
  <w:footnote w:type="continuationSeparator" w:id="0">
    <w:p w14:paraId="524FA439" w14:textId="77777777" w:rsidR="00D01B05" w:rsidRDefault="00D01B05" w:rsidP="009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709B78"/>
    <w:multiLevelType w:val="multilevel"/>
    <w:tmpl w:val="9D709B78"/>
    <w:lvl w:ilvl="0">
      <w:start w:val="1"/>
      <w:numFmt w:val="decimal"/>
      <w:pStyle w:val="7"/>
      <w:lvlText w:val="%1."/>
      <w:lvlJc w:val="left"/>
      <w:pPr>
        <w:tabs>
          <w:tab w:val="left" w:pos="840"/>
        </w:tabs>
        <w:ind w:left="840" w:hanging="420"/>
      </w:pPr>
    </w:lvl>
    <w:lvl w:ilvl="1">
      <w:start w:val="1"/>
      <w:numFmt w:val="decimal"/>
      <w:pStyle w:val="2"/>
      <w:lvlText w:val="[%2]"/>
      <w:lvlJc w:val="left"/>
      <w:pPr>
        <w:tabs>
          <w:tab w:val="left" w:pos="1560"/>
        </w:tabs>
        <w:ind w:left="1560" w:hanging="7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AB3003C8"/>
    <w:multiLevelType w:val="singleLevel"/>
    <w:tmpl w:val="AB3003C8"/>
    <w:lvl w:ilvl="0">
      <w:start w:val="1"/>
      <w:numFmt w:val="decimal"/>
      <w:suff w:val="nothing"/>
      <w:lvlText w:val="（%1）"/>
      <w:lvlJc w:val="left"/>
    </w:lvl>
  </w:abstractNum>
  <w:abstractNum w:abstractNumId="2" w15:restartNumberingAfterBreak="0">
    <w:nsid w:val="E7679651"/>
    <w:multiLevelType w:val="singleLevel"/>
    <w:tmpl w:val="E7679651"/>
    <w:lvl w:ilvl="0">
      <w:start w:val="2"/>
      <w:numFmt w:val="chineseCounting"/>
      <w:suff w:val="nothing"/>
      <w:lvlText w:val="%1、"/>
      <w:lvlJc w:val="left"/>
      <w:rPr>
        <w:rFonts w:hint="eastAsia"/>
      </w:rPr>
    </w:lvl>
  </w:abstractNum>
  <w:abstractNum w:abstractNumId="3" w15:restartNumberingAfterBreak="0">
    <w:nsid w:val="30CAEF04"/>
    <w:multiLevelType w:val="singleLevel"/>
    <w:tmpl w:val="30CAEF04"/>
    <w:lvl w:ilvl="0">
      <w:start w:val="1"/>
      <w:numFmt w:val="decimal"/>
      <w:lvlText w:val="%1."/>
      <w:lvlJc w:val="left"/>
      <w:pPr>
        <w:tabs>
          <w:tab w:val="left" w:pos="312"/>
        </w:tabs>
      </w:pPr>
    </w:lvl>
  </w:abstractNum>
  <w:abstractNum w:abstractNumId="4" w15:restartNumberingAfterBreak="0">
    <w:nsid w:val="70D6DE47"/>
    <w:multiLevelType w:val="singleLevel"/>
    <w:tmpl w:val="70D6DE47"/>
    <w:lvl w:ilvl="0">
      <w:start w:val="1"/>
      <w:numFmt w:val="chineseCounting"/>
      <w:suff w:val="nothing"/>
      <w:lvlText w:val="%1、"/>
      <w:lvlJc w:val="left"/>
      <w:pPr>
        <w:ind w:left="480" w:firstLine="0"/>
      </w:pPr>
      <w:rPr>
        <w:rFonts w:hint="eastAsia"/>
      </w:rPr>
    </w:lvl>
  </w:abstractNum>
  <w:num w:numId="1" w16cid:durableId="869800828">
    <w:abstractNumId w:val="0"/>
  </w:num>
  <w:num w:numId="2" w16cid:durableId="1286932095">
    <w:abstractNumId w:val="2"/>
  </w:num>
  <w:num w:numId="3" w16cid:durableId="1397583725">
    <w:abstractNumId w:val="4"/>
  </w:num>
  <w:num w:numId="4" w16cid:durableId="225991130">
    <w:abstractNumId w:val="3"/>
  </w:num>
  <w:num w:numId="5" w16cid:durableId="1412432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C04909"/>
    <w:rsid w:val="000A6F4F"/>
    <w:rsid w:val="00206B27"/>
    <w:rsid w:val="00421C47"/>
    <w:rsid w:val="004E2DF9"/>
    <w:rsid w:val="0050635F"/>
    <w:rsid w:val="005A3654"/>
    <w:rsid w:val="007D71AB"/>
    <w:rsid w:val="00805296"/>
    <w:rsid w:val="008D153A"/>
    <w:rsid w:val="009C6C01"/>
    <w:rsid w:val="00D01B05"/>
    <w:rsid w:val="00D647A6"/>
    <w:rsid w:val="00D731A2"/>
    <w:rsid w:val="00DB0CB9"/>
    <w:rsid w:val="00EB28DF"/>
    <w:rsid w:val="00FA52C4"/>
    <w:rsid w:val="03C04909"/>
    <w:rsid w:val="04F3515E"/>
    <w:rsid w:val="0AC91A49"/>
    <w:rsid w:val="263B1A9D"/>
    <w:rsid w:val="2B7431CC"/>
    <w:rsid w:val="42F6739D"/>
    <w:rsid w:val="5C1E1CA8"/>
    <w:rsid w:val="6D2576E0"/>
    <w:rsid w:val="79256AD7"/>
    <w:rsid w:val="7E3F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DDDCC"/>
  <w15:docId w15:val="{3C2744B1-B89B-488D-B534-71C82171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semiHidden/>
    <w:unhideWhenUsed/>
    <w:qFormat/>
    <w:pPr>
      <w:numPr>
        <w:ilvl w:val="1"/>
        <w:numId w:val="1"/>
      </w:numPr>
      <w:tabs>
        <w:tab w:val="left" w:pos="851"/>
      </w:tabs>
      <w:outlineLvl w:val="1"/>
    </w:pPr>
    <w:rPr>
      <w:rFonts w:ascii="Times New Roman" w:eastAsia="宋体" w:hAnsi="Times New Roman" w:cs="Times New Roman"/>
    </w:rPr>
  </w:style>
  <w:style w:type="paragraph" w:styleId="7">
    <w:name w:val="heading 7"/>
    <w:basedOn w:val="a"/>
    <w:next w:val="a"/>
    <w:link w:val="70"/>
    <w:semiHidden/>
    <w:unhideWhenUsed/>
    <w:qFormat/>
    <w:pPr>
      <w:numPr>
        <w:numId w:val="1"/>
      </w:numPr>
      <w:tabs>
        <w:tab w:val="clear" w:pos="840"/>
        <w:tab w:val="left" w:pos="851"/>
      </w:tabs>
      <w:spacing w:afterLines="50" w:after="156" w:line="380" w:lineRule="exact"/>
      <w:ind w:leftChars="200" w:left="849" w:hangingChars="134" w:hanging="429"/>
      <w:jc w:val="left"/>
      <w:outlineLvl w:val="6"/>
    </w:pPr>
    <w:rPr>
      <w:rFonts w:ascii="仿宋_GB2312" w:eastAsia="仿宋_GB2312" w:hAnsi="宋体" w:cs="Times New Roman" w:hint="eastAsia"/>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rPr>
  </w:style>
  <w:style w:type="paragraph" w:styleId="a5">
    <w:name w:val="Plain Text"/>
    <w:basedOn w:val="a"/>
    <w:link w:val="a6"/>
    <w:pPr>
      <w:jc w:val="left"/>
    </w:pPr>
    <w:rPr>
      <w:rFonts w:ascii="Calibri" w:eastAsia="宋体" w:hAnsi="Courier New" w:cs="Times New Roman"/>
      <w:szCs w:val="21"/>
    </w:rPr>
  </w:style>
  <w:style w:type="paragraph" w:styleId="a7">
    <w:name w:val="Normal (Web)"/>
    <w:basedOn w:val="a"/>
    <w:link w:val="a8"/>
    <w:qFormat/>
    <w:pPr>
      <w:widowControl/>
      <w:spacing w:beforeAutospacing="1" w:afterAutospacing="1"/>
      <w:jc w:val="left"/>
    </w:pPr>
    <w:rPr>
      <w:rFonts w:ascii="宋体" w:eastAsia="宋体" w:hAnsi="宋体" w:cs="Times New Roman" w:hint="eastAsia"/>
      <w:kern w:val="0"/>
      <w:sz w:val="24"/>
    </w:rPr>
  </w:style>
  <w:style w:type="character" w:styleId="HTML">
    <w:name w:val="HTML Typewriter"/>
    <w:basedOn w:val="a0"/>
    <w:qFormat/>
    <w:rPr>
      <w:rFonts w:ascii="宋体" w:eastAsia="宋体" w:hAnsi="宋体" w:cs="宋体" w:hint="eastAsia"/>
      <w:sz w:val="24"/>
      <w:szCs w:val="24"/>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character" w:customStyle="1" w:styleId="msoins0">
    <w:name w:val="msoins"/>
    <w:basedOn w:val="a0"/>
    <w:qFormat/>
  </w:style>
  <w:style w:type="character" w:customStyle="1" w:styleId="a4">
    <w:name w:val="批注文字 字符"/>
    <w:basedOn w:val="a0"/>
    <w:link w:val="a3"/>
    <w:qFormat/>
    <w:rPr>
      <w:kern w:val="2"/>
      <w:sz w:val="21"/>
      <w:szCs w:val="24"/>
    </w:rPr>
  </w:style>
  <w:style w:type="character" w:customStyle="1" w:styleId="20">
    <w:name w:val="标题 2 字符"/>
    <w:basedOn w:val="a0"/>
    <w:link w:val="2"/>
    <w:qFormat/>
    <w:rPr>
      <w:kern w:val="2"/>
      <w:sz w:val="21"/>
      <w:szCs w:val="24"/>
    </w:rPr>
  </w:style>
  <w:style w:type="character" w:customStyle="1" w:styleId="70">
    <w:name w:val="标题 7 字符"/>
    <w:basedOn w:val="a0"/>
    <w:link w:val="7"/>
    <w:qFormat/>
    <w:rPr>
      <w:rFonts w:ascii="仿宋_GB2312" w:eastAsia="仿宋_GB2312" w:hAnsi="宋体" w:cs="仿宋_GB2312" w:hint="eastAsia"/>
      <w:sz w:val="32"/>
      <w:szCs w:val="32"/>
    </w:rPr>
  </w:style>
  <w:style w:type="character" w:customStyle="1" w:styleId="a8">
    <w:name w:val="普通(网站) 字符"/>
    <w:basedOn w:val="a0"/>
    <w:link w:val="a7"/>
    <w:qFormat/>
    <w:rPr>
      <w:rFonts w:ascii="宋体" w:eastAsia="宋体" w:hAnsi="宋体" w:cs="宋体" w:hint="eastAsia"/>
      <w:sz w:val="24"/>
      <w:szCs w:val="24"/>
    </w:rPr>
  </w:style>
  <w:style w:type="character" w:customStyle="1" w:styleId="a9">
    <w:name w:val="列表段落 字符"/>
    <w:basedOn w:val="a0"/>
    <w:qFormat/>
    <w:rPr>
      <w:rFonts w:ascii="Calibri" w:hAnsi="Calibri" w:cs="Calibri" w:hint="default"/>
      <w:kern w:val="2"/>
      <w:sz w:val="21"/>
      <w:szCs w:val="22"/>
    </w:rPr>
  </w:style>
  <w:style w:type="paragraph" w:customStyle="1" w:styleId="21">
    <w:name w:val="列出段落2"/>
    <w:basedOn w:val="a"/>
    <w:qFormat/>
    <w:pPr>
      <w:ind w:firstLineChars="200" w:firstLine="420"/>
    </w:pPr>
    <w:rPr>
      <w:rFonts w:ascii="Times New Roman" w:eastAsia="宋体" w:hAnsi="Times New Roman" w:cs="Times New Roman"/>
    </w:rPr>
  </w:style>
  <w:style w:type="character" w:customStyle="1" w:styleId="a6">
    <w:name w:val="纯文本 字符"/>
    <w:basedOn w:val="a0"/>
    <w:link w:val="a5"/>
    <w:rPr>
      <w:rFonts w:ascii="Calibri" w:eastAsia="宋体" w:hAnsi="Courier New" w:cs="Courier New" w:hint="default"/>
      <w:szCs w:val="21"/>
    </w:rPr>
  </w:style>
  <w:style w:type="paragraph" w:styleId="aa">
    <w:name w:val="header"/>
    <w:basedOn w:val="a"/>
    <w:link w:val="ab"/>
    <w:rsid w:val="009C6C01"/>
    <w:pPr>
      <w:tabs>
        <w:tab w:val="center" w:pos="4153"/>
        <w:tab w:val="right" w:pos="8306"/>
      </w:tabs>
      <w:snapToGrid w:val="0"/>
      <w:jc w:val="center"/>
    </w:pPr>
    <w:rPr>
      <w:sz w:val="18"/>
      <w:szCs w:val="18"/>
    </w:rPr>
  </w:style>
  <w:style w:type="character" w:customStyle="1" w:styleId="ab">
    <w:name w:val="页眉 字符"/>
    <w:basedOn w:val="a0"/>
    <w:link w:val="aa"/>
    <w:rsid w:val="009C6C01"/>
    <w:rPr>
      <w:rFonts w:asciiTheme="minorHAnsi" w:eastAsiaTheme="minorEastAsia" w:hAnsiTheme="minorHAnsi" w:cstheme="minorBidi"/>
      <w:kern w:val="2"/>
      <w:sz w:val="18"/>
      <w:szCs w:val="18"/>
    </w:rPr>
  </w:style>
  <w:style w:type="paragraph" w:styleId="ac">
    <w:name w:val="footer"/>
    <w:basedOn w:val="a"/>
    <w:link w:val="ad"/>
    <w:rsid w:val="009C6C01"/>
    <w:pPr>
      <w:tabs>
        <w:tab w:val="center" w:pos="4153"/>
        <w:tab w:val="right" w:pos="8306"/>
      </w:tabs>
      <w:snapToGrid w:val="0"/>
      <w:jc w:val="left"/>
    </w:pPr>
    <w:rPr>
      <w:sz w:val="18"/>
      <w:szCs w:val="18"/>
    </w:rPr>
  </w:style>
  <w:style w:type="character" w:customStyle="1" w:styleId="ad">
    <w:name w:val="页脚 字符"/>
    <w:basedOn w:val="a0"/>
    <w:link w:val="ac"/>
    <w:rsid w:val="009C6C01"/>
    <w:rPr>
      <w:rFonts w:asciiTheme="minorHAnsi" w:eastAsiaTheme="minorEastAsia" w:hAnsiTheme="minorHAnsi" w:cstheme="minorBidi"/>
      <w:kern w:val="2"/>
      <w:sz w:val="18"/>
      <w:szCs w:val="18"/>
    </w:rPr>
  </w:style>
  <w:style w:type="paragraph" w:styleId="ae">
    <w:name w:val="Normal Indent"/>
    <w:basedOn w:val="a"/>
    <w:qFormat/>
    <w:rsid w:val="005A3654"/>
    <w:pPr>
      <w:adjustRightInd w:val="0"/>
      <w:spacing w:line="360" w:lineRule="atLeast"/>
      <w:ind w:firstLine="482"/>
      <w:textAlignment w:val="baseline"/>
    </w:pPr>
    <w:rPr>
      <w:rFonts w:ascii="Times New Roman" w:eastAsia="宋体" w:hAnsi="Times New Roman" w:cs="Times New Roman"/>
      <w:kern w:val="0"/>
      <w:sz w:val="24"/>
      <w:szCs w:val="20"/>
    </w:rPr>
  </w:style>
  <w:style w:type="table" w:styleId="af">
    <w:name w:val="Table Grid"/>
    <w:qFormat/>
    <w:rsid w:val="005A365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f0">
    <w:name w:val="Revision"/>
    <w:hidden/>
    <w:uiPriority w:val="99"/>
    <w:unhideWhenUsed/>
    <w:rsid w:val="005A365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631</Words>
  <Characters>645</Characters>
  <Application>Microsoft Office Word</Application>
  <DocSecurity>0</DocSecurity>
  <Lines>29</Lines>
  <Paragraphs>35</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dc:creator>
  <cp:lastModifiedBy>俞蓓蓓</cp:lastModifiedBy>
  <cp:revision>21</cp:revision>
  <dcterms:created xsi:type="dcterms:W3CDTF">2024-01-22T08:40:00Z</dcterms:created>
  <dcterms:modified xsi:type="dcterms:W3CDTF">2025-04-11T06:01:00Z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11E138A4BFB445949777688A024427D3</vt:lpwstr>
  </property>
</Properties>
</file>